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9" w:rsidRPr="00732109" w:rsidRDefault="00732109" w:rsidP="00732109">
      <w:pPr>
        <w:pStyle w:val="a4"/>
        <w:jc w:val="right"/>
        <w:rPr>
          <w:sz w:val="22"/>
        </w:rPr>
      </w:pPr>
      <w:r w:rsidRPr="00732109">
        <w:rPr>
          <w:sz w:val="22"/>
        </w:rPr>
        <w:t xml:space="preserve">Приложение № __ </w:t>
      </w:r>
    </w:p>
    <w:p w:rsidR="00732109" w:rsidRPr="00732109" w:rsidRDefault="00732109" w:rsidP="00732109">
      <w:pPr>
        <w:pStyle w:val="a4"/>
        <w:jc w:val="right"/>
        <w:rPr>
          <w:sz w:val="22"/>
        </w:rPr>
      </w:pPr>
      <w:r w:rsidRPr="00732109">
        <w:rPr>
          <w:sz w:val="22"/>
        </w:rPr>
        <w:t>к договору № __________________</w:t>
      </w:r>
    </w:p>
    <w:p w:rsidR="00732109" w:rsidRPr="00732109" w:rsidRDefault="00732109" w:rsidP="00732109">
      <w:pPr>
        <w:pStyle w:val="a4"/>
        <w:jc w:val="right"/>
        <w:rPr>
          <w:sz w:val="22"/>
        </w:rPr>
      </w:pPr>
      <w:r w:rsidRPr="00732109">
        <w:rPr>
          <w:sz w:val="22"/>
        </w:rPr>
        <w:t>от «___» _____________ 20___ года</w:t>
      </w:r>
    </w:p>
    <w:p w:rsidR="003B7C26" w:rsidRDefault="003B7C26" w:rsidP="00E373C9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E373C9" w:rsidRPr="00F87BA7" w:rsidRDefault="00577544" w:rsidP="00E373C9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F87BA7">
        <w:rPr>
          <w:b/>
          <w:sz w:val="22"/>
        </w:rPr>
        <w:t>Соглашение</w:t>
      </w:r>
      <w:bookmarkStart w:id="0" w:name="_GoBack"/>
      <w:bookmarkEnd w:id="0"/>
    </w:p>
    <w:p w:rsidR="00AC46D5" w:rsidRPr="00F87BA7" w:rsidRDefault="00577544" w:rsidP="00E373C9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F87BA7">
        <w:rPr>
          <w:b/>
          <w:sz w:val="22"/>
        </w:rPr>
        <w:t>об осуществлении документооборота в электронном виде</w:t>
      </w:r>
    </w:p>
    <w:p w:rsidR="00E373C9" w:rsidRPr="00F87BA7" w:rsidRDefault="00E373C9" w:rsidP="00E373C9">
      <w:pPr>
        <w:spacing w:after="0" w:line="240" w:lineRule="auto"/>
        <w:ind w:left="0" w:right="0" w:firstLine="0"/>
        <w:jc w:val="center"/>
        <w:rPr>
          <w:b/>
          <w:sz w:val="22"/>
        </w:rPr>
      </w:pPr>
    </w:p>
    <w:p w:rsidR="005951EC" w:rsidRPr="00F87BA7" w:rsidRDefault="00E204B5" w:rsidP="00C32EFE">
      <w:pPr>
        <w:tabs>
          <w:tab w:val="left" w:pos="709"/>
        </w:tabs>
        <w:spacing w:after="120" w:line="240" w:lineRule="auto"/>
        <w:ind w:left="0" w:right="0" w:firstLine="425"/>
        <w:rPr>
          <w:sz w:val="22"/>
        </w:rPr>
      </w:pPr>
      <w:r w:rsidRPr="00F87BA7">
        <w:rPr>
          <w:b/>
          <w:sz w:val="22"/>
        </w:rPr>
        <w:t>Акционерное общество «Топливный процессинговый центр»</w:t>
      </w:r>
      <w:r w:rsidR="005951EC" w:rsidRPr="00F87BA7">
        <w:rPr>
          <w:sz w:val="22"/>
        </w:rPr>
        <w:t>,</w:t>
      </w:r>
      <w:r w:rsidR="00D916F9" w:rsidRPr="00F87BA7">
        <w:rPr>
          <w:sz w:val="22"/>
        </w:rPr>
        <w:t xml:space="preserve"> именуемое в дальнейшем </w:t>
      </w:r>
      <w:r w:rsidR="00D916F9" w:rsidRPr="00F87BA7">
        <w:rPr>
          <w:b/>
          <w:sz w:val="22"/>
        </w:rPr>
        <w:t>«Общество»,</w:t>
      </w:r>
      <w:r w:rsidR="005951EC" w:rsidRPr="00F87BA7">
        <w:rPr>
          <w:sz w:val="22"/>
        </w:rPr>
        <w:t xml:space="preserve"> в лице </w:t>
      </w:r>
      <w:r w:rsidR="0036738E" w:rsidRPr="00F87BA7">
        <w:rPr>
          <w:sz w:val="22"/>
        </w:rPr>
        <w:t>Генерального директора</w:t>
      </w:r>
      <w:r w:rsidRPr="00F87BA7">
        <w:rPr>
          <w:sz w:val="22"/>
        </w:rPr>
        <w:t xml:space="preserve"> </w:t>
      </w:r>
      <w:r w:rsidR="0036738E" w:rsidRPr="00F87BA7">
        <w:rPr>
          <w:sz w:val="22"/>
        </w:rPr>
        <w:t>Солобуто С.В.</w:t>
      </w:r>
      <w:r w:rsidR="005951EC" w:rsidRPr="00F87BA7">
        <w:rPr>
          <w:sz w:val="22"/>
        </w:rPr>
        <w:t xml:space="preserve">, действующего на основании </w:t>
      </w:r>
      <w:r w:rsidR="0036738E" w:rsidRPr="00F87BA7">
        <w:rPr>
          <w:sz w:val="22"/>
        </w:rPr>
        <w:t>Устава</w:t>
      </w:r>
      <w:r w:rsidR="005951EC" w:rsidRPr="00F87BA7">
        <w:rPr>
          <w:sz w:val="22"/>
        </w:rPr>
        <w:t>,</w:t>
      </w:r>
      <w:r w:rsidR="00CB4B03" w:rsidRPr="00F87BA7">
        <w:rPr>
          <w:sz w:val="22"/>
        </w:rPr>
        <w:t xml:space="preserve"> с одной стороны</w:t>
      </w:r>
      <w:r w:rsidR="005951EC" w:rsidRPr="00F87BA7">
        <w:rPr>
          <w:sz w:val="22"/>
        </w:rPr>
        <w:t xml:space="preserve"> и </w:t>
      </w:r>
      <w:r w:rsidR="0036738E" w:rsidRPr="00F87BA7">
        <w:rPr>
          <w:b/>
          <w:sz w:val="22"/>
        </w:rPr>
        <w:t>__________________________________________________</w:t>
      </w:r>
      <w:r w:rsidR="005951EC" w:rsidRPr="00F87BA7">
        <w:rPr>
          <w:sz w:val="22"/>
        </w:rPr>
        <w:t>,</w:t>
      </w:r>
      <w:r w:rsidR="00D916F9" w:rsidRPr="00F87BA7">
        <w:rPr>
          <w:sz w:val="22"/>
        </w:rPr>
        <w:t xml:space="preserve"> именуемое в дальнейшем</w:t>
      </w:r>
      <w:r w:rsidR="00D916F9" w:rsidRPr="00F87BA7">
        <w:rPr>
          <w:b/>
          <w:sz w:val="22"/>
        </w:rPr>
        <w:t xml:space="preserve"> «Клиент»</w:t>
      </w:r>
      <w:r w:rsidR="00D916F9" w:rsidRPr="00F87BA7">
        <w:rPr>
          <w:sz w:val="22"/>
        </w:rPr>
        <w:t>,</w:t>
      </w:r>
      <w:r w:rsidR="005951EC" w:rsidRPr="00F87BA7">
        <w:rPr>
          <w:sz w:val="22"/>
        </w:rPr>
        <w:t xml:space="preserve"> в лице </w:t>
      </w:r>
      <w:r w:rsidR="0036738E" w:rsidRPr="00F87BA7">
        <w:rPr>
          <w:sz w:val="22"/>
        </w:rPr>
        <w:t>___________________________________</w:t>
      </w:r>
      <w:r w:rsidR="005951EC" w:rsidRPr="00F87BA7">
        <w:rPr>
          <w:sz w:val="22"/>
        </w:rPr>
        <w:t xml:space="preserve">, действующего на основании </w:t>
      </w:r>
      <w:r w:rsidR="0036738E" w:rsidRPr="00F87BA7">
        <w:rPr>
          <w:sz w:val="22"/>
        </w:rPr>
        <w:t>_________________</w:t>
      </w:r>
      <w:r w:rsidR="005951EC" w:rsidRPr="00F87BA7">
        <w:rPr>
          <w:sz w:val="22"/>
        </w:rPr>
        <w:t>,</w:t>
      </w:r>
      <w:r w:rsidR="00CB4B03" w:rsidRPr="00F87BA7">
        <w:rPr>
          <w:sz w:val="22"/>
        </w:rPr>
        <w:t xml:space="preserve"> с другой стороны,</w:t>
      </w:r>
      <w:r w:rsidR="005951EC" w:rsidRPr="00F87BA7">
        <w:rPr>
          <w:sz w:val="22"/>
        </w:rPr>
        <w:t xml:space="preserve"> совместно именуемые «Стороны», заключили настоящее соглашение (далее – Соглашение) о нижеследующем: </w:t>
      </w:r>
    </w:p>
    <w:p w:rsidR="002D19B2" w:rsidRPr="00F87BA7" w:rsidRDefault="002D19B2" w:rsidP="00E373C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567"/>
        <w:jc w:val="left"/>
        <w:rPr>
          <w:b/>
          <w:sz w:val="22"/>
        </w:rPr>
      </w:pPr>
      <w:r w:rsidRPr="00F87BA7">
        <w:rPr>
          <w:b/>
          <w:sz w:val="22"/>
        </w:rPr>
        <w:t>Положения об электронном документообороте</w:t>
      </w:r>
    </w:p>
    <w:p w:rsidR="002D19B2" w:rsidRPr="00F87BA7" w:rsidRDefault="00324743" w:rsidP="00E373C9">
      <w:p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 xml:space="preserve">Для целей настоящего Соглашения </w:t>
      </w:r>
      <w:r w:rsidR="002D19B2" w:rsidRPr="00F87BA7">
        <w:rPr>
          <w:sz w:val="22"/>
        </w:rPr>
        <w:t>нижеизложенные термины используются в следующих значениях:</w:t>
      </w:r>
    </w:p>
    <w:p w:rsidR="00E204B5" w:rsidRPr="00F87BA7" w:rsidRDefault="002D19B2" w:rsidP="00E373C9">
      <w:pPr>
        <w:pStyle w:val="a8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Электронная подпись (ЭП)</w:t>
      </w:r>
      <w:r w:rsidR="006F4F82" w:rsidRPr="00F87BA7">
        <w:rPr>
          <w:sz w:val="22"/>
        </w:rPr>
        <w:t xml:space="preserve"> – </w:t>
      </w:r>
      <w:r w:rsidRPr="00F87BA7">
        <w:rPr>
          <w:sz w:val="22"/>
        </w:rPr>
        <w:t>усиленная квалифицированная электронная подпись, соответствующая требованиям Федерального закона от 06.04.2011 63-ФЗ «Об электронной подписи».</w:t>
      </w:r>
    </w:p>
    <w:p w:rsidR="00E204B5" w:rsidRPr="00F87BA7" w:rsidRDefault="002D19B2" w:rsidP="00E373C9">
      <w:pPr>
        <w:pStyle w:val="a8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 xml:space="preserve">Электронный документооборот (ЭДО) </w:t>
      </w:r>
      <w:r w:rsidR="006F4F82" w:rsidRPr="00F87BA7">
        <w:rPr>
          <w:sz w:val="22"/>
        </w:rPr>
        <w:t>–</w:t>
      </w:r>
      <w:r w:rsidRPr="00F87BA7">
        <w:rPr>
          <w:sz w:val="22"/>
        </w:rPr>
        <w:t xml:space="preserve"> процесс обмена между Сторонами в системе электронными документами, составленными в электронном виде и подписанными ЭП.</w:t>
      </w:r>
    </w:p>
    <w:p w:rsidR="00E204B5" w:rsidRPr="00F87BA7" w:rsidRDefault="002D19B2" w:rsidP="00E373C9">
      <w:pPr>
        <w:pStyle w:val="a8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 xml:space="preserve">Оператор ЭДО </w:t>
      </w:r>
      <w:r w:rsidR="006F4F82" w:rsidRPr="00F87BA7">
        <w:rPr>
          <w:sz w:val="22"/>
        </w:rPr>
        <w:t>–</w:t>
      </w:r>
      <w:r w:rsidRPr="00F87BA7">
        <w:rPr>
          <w:sz w:val="22"/>
        </w:rPr>
        <w:t xml:space="preserve"> организация, обеспечивающая защищенный обмен ЭД по телекоммуникационным каналам связи в рамках электронного документооборота между Сторонами. </w:t>
      </w:r>
    </w:p>
    <w:p w:rsidR="002D19B2" w:rsidRPr="00F87BA7" w:rsidRDefault="002D19B2" w:rsidP="00E373C9">
      <w:pPr>
        <w:pStyle w:val="a8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Электронный документ (ЭД</w:t>
      </w:r>
      <w:r w:rsidR="00324743" w:rsidRPr="00F87BA7">
        <w:rPr>
          <w:sz w:val="22"/>
        </w:rPr>
        <w:t xml:space="preserve">) </w:t>
      </w:r>
      <w:r w:rsidR="006F4F82" w:rsidRPr="00F87BA7">
        <w:rPr>
          <w:sz w:val="22"/>
        </w:rPr>
        <w:t>–</w:t>
      </w:r>
      <w:r w:rsidR="00324743" w:rsidRPr="00F87BA7">
        <w:rPr>
          <w:sz w:val="22"/>
        </w:rPr>
        <w:t xml:space="preserve"> в рамках настоящего Соглашения</w:t>
      </w:r>
      <w:r w:rsidRPr="00F87BA7">
        <w:rPr>
          <w:sz w:val="22"/>
        </w:rPr>
        <w:t xml:space="preserve"> под электронным документом понимается формализованный или не формализованный документ в электронном виде, подписанный усиленной квалифицированной электронной подписью. </w:t>
      </w:r>
    </w:p>
    <w:p w:rsidR="002D19B2" w:rsidRPr="00F87BA7" w:rsidRDefault="002D19B2" w:rsidP="00E373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567"/>
        <w:jc w:val="left"/>
        <w:rPr>
          <w:b/>
          <w:sz w:val="22"/>
        </w:rPr>
      </w:pPr>
      <w:r w:rsidRPr="00F87BA7">
        <w:rPr>
          <w:b/>
          <w:sz w:val="22"/>
        </w:rPr>
        <w:t>Типы электронных документов.</w:t>
      </w:r>
    </w:p>
    <w:p w:rsidR="00E204B5" w:rsidRPr="00F87BA7" w:rsidRDefault="002D19B2" w:rsidP="00E373C9">
      <w:pPr>
        <w:pStyle w:val="a8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Обмен электронными документами осуществляется Сторонами в соответствии с</w:t>
      </w:r>
      <w:r w:rsidR="002913A7" w:rsidRPr="00F87BA7">
        <w:rPr>
          <w:sz w:val="22"/>
        </w:rPr>
        <w:t xml:space="preserve"> действующим законодательством, в том числе Гражданским кодексом РФ, Налоговым Кодексом РФ,</w:t>
      </w:r>
      <w:r w:rsidRPr="00F87BA7">
        <w:rPr>
          <w:sz w:val="22"/>
        </w:rPr>
        <w:t xml:space="preserve"> Федеральным законом от 06.04.2011 года N 63-ФЗ «Об электронной подписи».</w:t>
      </w:r>
    </w:p>
    <w:p w:rsidR="00E204B5" w:rsidRPr="00F87BA7" w:rsidRDefault="002D19B2" w:rsidP="00E373C9">
      <w:pPr>
        <w:pStyle w:val="a8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В ЭДО Стороны могут обмениваться формализованными и неформализованными электронными документами.</w:t>
      </w:r>
    </w:p>
    <w:p w:rsidR="002D19B2" w:rsidRPr="00F87BA7" w:rsidRDefault="002D19B2" w:rsidP="00E373C9">
      <w:pPr>
        <w:pStyle w:val="a8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Формализованные электронные документы - электронные документы, для которых российскими нормативно-правовыми актами установлены электронные форматы:</w:t>
      </w:r>
    </w:p>
    <w:p w:rsidR="002D19B2" w:rsidRPr="00F87BA7" w:rsidRDefault="002D19B2" w:rsidP="00C32EFE">
      <w:pPr>
        <w:pStyle w:val="a8"/>
        <w:numPr>
          <w:ilvl w:val="0"/>
          <w:numId w:val="23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 xml:space="preserve">счёт-фактура; </w:t>
      </w:r>
    </w:p>
    <w:p w:rsidR="002D19B2" w:rsidRPr="00F87BA7" w:rsidRDefault="002D19B2" w:rsidP="00C32EFE">
      <w:pPr>
        <w:pStyle w:val="a8"/>
        <w:numPr>
          <w:ilvl w:val="0"/>
          <w:numId w:val="23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 xml:space="preserve">корректировочный счёт-фактура; </w:t>
      </w:r>
    </w:p>
    <w:p w:rsidR="002D19B2" w:rsidRPr="00F87BA7" w:rsidRDefault="002D19B2" w:rsidP="00C32EFE">
      <w:pPr>
        <w:pStyle w:val="a8"/>
        <w:numPr>
          <w:ilvl w:val="0"/>
          <w:numId w:val="23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>накладная</w:t>
      </w:r>
      <w:r w:rsidR="00F87BA7">
        <w:rPr>
          <w:sz w:val="22"/>
        </w:rPr>
        <w:t xml:space="preserve"> (УПД статус 2)</w:t>
      </w:r>
      <w:r w:rsidRPr="00F87BA7">
        <w:rPr>
          <w:sz w:val="22"/>
        </w:rPr>
        <w:t>;</w:t>
      </w:r>
    </w:p>
    <w:p w:rsidR="002D19B2" w:rsidRPr="00F87BA7" w:rsidRDefault="002D19B2" w:rsidP="00C32EFE">
      <w:pPr>
        <w:pStyle w:val="a8"/>
        <w:numPr>
          <w:ilvl w:val="0"/>
          <w:numId w:val="23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 xml:space="preserve">акт оказанных услуг / работ; </w:t>
      </w:r>
    </w:p>
    <w:p w:rsidR="00E204B5" w:rsidRPr="00F87BA7" w:rsidRDefault="002D19B2" w:rsidP="00C32EFE">
      <w:pPr>
        <w:pStyle w:val="a8"/>
        <w:numPr>
          <w:ilvl w:val="0"/>
          <w:numId w:val="23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>универсальный передаточный документ</w:t>
      </w:r>
      <w:r w:rsidR="00F87BA7">
        <w:rPr>
          <w:sz w:val="22"/>
        </w:rPr>
        <w:t xml:space="preserve"> (УПД статус 1)</w:t>
      </w:r>
      <w:r w:rsidRPr="00F87BA7">
        <w:rPr>
          <w:sz w:val="22"/>
        </w:rPr>
        <w:t>.</w:t>
      </w:r>
    </w:p>
    <w:p w:rsidR="002D19B2" w:rsidRPr="00F87BA7" w:rsidRDefault="002D19B2" w:rsidP="00E373C9">
      <w:pPr>
        <w:pStyle w:val="a8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 xml:space="preserve">Неформализованные электронные документы без установленного формата: </w:t>
      </w:r>
    </w:p>
    <w:p w:rsidR="002D19B2" w:rsidRPr="00F87BA7" w:rsidRDefault="002D19B2" w:rsidP="00C32EFE">
      <w:pPr>
        <w:pStyle w:val="a8"/>
        <w:numPr>
          <w:ilvl w:val="2"/>
          <w:numId w:val="24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 xml:space="preserve">счёт на оплату; </w:t>
      </w:r>
    </w:p>
    <w:p w:rsidR="002D19B2" w:rsidRPr="00076983" w:rsidRDefault="002D19B2" w:rsidP="00C32EFE">
      <w:pPr>
        <w:pStyle w:val="a8"/>
        <w:numPr>
          <w:ilvl w:val="2"/>
          <w:numId w:val="24"/>
        </w:numPr>
        <w:spacing w:after="0" w:line="240" w:lineRule="auto"/>
        <w:ind w:left="284" w:right="0" w:hanging="284"/>
        <w:rPr>
          <w:sz w:val="22"/>
        </w:rPr>
      </w:pPr>
      <w:r w:rsidRPr="00076983">
        <w:rPr>
          <w:sz w:val="22"/>
        </w:rPr>
        <w:t xml:space="preserve">акт-сверки; </w:t>
      </w:r>
    </w:p>
    <w:p w:rsidR="002D19B2" w:rsidRPr="00076983" w:rsidRDefault="002D19B2" w:rsidP="00C32EFE">
      <w:pPr>
        <w:pStyle w:val="a8"/>
        <w:numPr>
          <w:ilvl w:val="2"/>
          <w:numId w:val="24"/>
        </w:numPr>
        <w:spacing w:after="0" w:line="240" w:lineRule="auto"/>
        <w:ind w:left="284" w:right="0" w:hanging="284"/>
        <w:rPr>
          <w:sz w:val="22"/>
        </w:rPr>
      </w:pPr>
      <w:r w:rsidRPr="00076983">
        <w:rPr>
          <w:sz w:val="22"/>
        </w:rPr>
        <w:t xml:space="preserve">информационные письма; </w:t>
      </w:r>
    </w:p>
    <w:p w:rsidR="001A62B2" w:rsidRDefault="002D19B2" w:rsidP="00C32EFE">
      <w:pPr>
        <w:pStyle w:val="a8"/>
        <w:numPr>
          <w:ilvl w:val="2"/>
          <w:numId w:val="24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>договоры, дополнительные соглашения и приложения к договорам</w:t>
      </w:r>
    </w:p>
    <w:p w:rsidR="002D19B2" w:rsidRPr="00F87BA7" w:rsidRDefault="001A62B2" w:rsidP="00C32EFE">
      <w:pPr>
        <w:pStyle w:val="a8"/>
        <w:numPr>
          <w:ilvl w:val="2"/>
          <w:numId w:val="24"/>
        </w:numPr>
        <w:spacing w:after="0" w:line="240" w:lineRule="auto"/>
        <w:ind w:left="284" w:right="0" w:hanging="284"/>
        <w:rPr>
          <w:sz w:val="22"/>
        </w:rPr>
      </w:pPr>
      <w:r>
        <w:rPr>
          <w:sz w:val="22"/>
        </w:rPr>
        <w:t>другие документы, согласованные Сторонами</w:t>
      </w:r>
      <w:r w:rsidR="002913A7" w:rsidRPr="00F87BA7">
        <w:rPr>
          <w:sz w:val="22"/>
        </w:rPr>
        <w:t>.</w:t>
      </w:r>
    </w:p>
    <w:p w:rsidR="002913A7" w:rsidRPr="00F87BA7" w:rsidRDefault="002913A7" w:rsidP="002913A7">
      <w:pPr>
        <w:spacing w:after="0" w:line="240" w:lineRule="auto"/>
        <w:ind w:left="0" w:right="0" w:firstLine="0"/>
        <w:rPr>
          <w:sz w:val="22"/>
        </w:rPr>
      </w:pPr>
      <w:r w:rsidRPr="00F87BA7">
        <w:rPr>
          <w:sz w:val="22"/>
        </w:rPr>
        <w:t xml:space="preserve">         2.5. Обмен иными документами осуществляется в соответствии с условиями заключенного Договора.</w:t>
      </w:r>
    </w:p>
    <w:p w:rsidR="002D19B2" w:rsidRPr="00F87BA7" w:rsidRDefault="002D19B2" w:rsidP="00E373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567"/>
        <w:jc w:val="left"/>
        <w:rPr>
          <w:b/>
          <w:sz w:val="22"/>
        </w:rPr>
      </w:pPr>
      <w:r w:rsidRPr="00F87BA7">
        <w:rPr>
          <w:b/>
          <w:sz w:val="22"/>
        </w:rPr>
        <w:t>Порядок взаимодействия Сторон при обмене электронными документами.</w:t>
      </w:r>
    </w:p>
    <w:p w:rsidR="002D19B2" w:rsidRPr="00F87BA7" w:rsidRDefault="002D19B2" w:rsidP="00E373C9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Для участия в ЭДО Стороне необходимо:</w:t>
      </w:r>
    </w:p>
    <w:p w:rsidR="002D19B2" w:rsidRPr="00F87BA7" w:rsidRDefault="00EC74EC" w:rsidP="00E373C9">
      <w:pPr>
        <w:pStyle w:val="a8"/>
        <w:numPr>
          <w:ilvl w:val="0"/>
          <w:numId w:val="21"/>
        </w:numPr>
        <w:spacing w:after="0" w:line="240" w:lineRule="auto"/>
        <w:ind w:left="0" w:right="0" w:firstLine="426"/>
        <w:rPr>
          <w:sz w:val="22"/>
        </w:rPr>
      </w:pPr>
      <w:r w:rsidRPr="00F87BA7">
        <w:rPr>
          <w:sz w:val="22"/>
        </w:rPr>
        <w:t>з</w:t>
      </w:r>
      <w:r w:rsidR="00A45A2E" w:rsidRPr="00F87BA7">
        <w:rPr>
          <w:sz w:val="22"/>
        </w:rPr>
        <w:t xml:space="preserve">а свой счет </w:t>
      </w:r>
      <w:r w:rsidR="002D19B2" w:rsidRPr="00F87BA7">
        <w:rPr>
          <w:sz w:val="22"/>
        </w:rPr>
        <w:t>получить квалифицированный сертификат ключа проверки электронной подписи на уполномоченное лицо, чьи полномочия определены учредительными документами, либо соответствующей доверенностью;</w:t>
      </w:r>
    </w:p>
    <w:p w:rsidR="002D19B2" w:rsidRPr="00F87BA7" w:rsidRDefault="002D19B2" w:rsidP="00E373C9">
      <w:pPr>
        <w:pStyle w:val="a8"/>
        <w:numPr>
          <w:ilvl w:val="0"/>
          <w:numId w:val="21"/>
        </w:numPr>
        <w:spacing w:after="0" w:line="240" w:lineRule="auto"/>
        <w:ind w:left="0" w:right="0" w:firstLine="426"/>
        <w:rPr>
          <w:sz w:val="22"/>
        </w:rPr>
      </w:pPr>
      <w:r w:rsidRPr="00F87BA7">
        <w:rPr>
          <w:sz w:val="22"/>
        </w:rPr>
        <w:t xml:space="preserve">заключить договор с Оператором ЭДО; </w:t>
      </w:r>
    </w:p>
    <w:p w:rsidR="002D19B2" w:rsidRPr="00F87BA7" w:rsidRDefault="002D19B2" w:rsidP="00E373C9">
      <w:pPr>
        <w:pStyle w:val="a8"/>
        <w:numPr>
          <w:ilvl w:val="0"/>
          <w:numId w:val="21"/>
        </w:numPr>
        <w:spacing w:after="0" w:line="240" w:lineRule="auto"/>
        <w:ind w:left="0" w:right="0" w:firstLine="426"/>
        <w:rPr>
          <w:sz w:val="22"/>
        </w:rPr>
      </w:pPr>
      <w:r w:rsidRPr="00F87BA7">
        <w:rPr>
          <w:sz w:val="22"/>
        </w:rPr>
        <w:t>предоставить другой Стороне ЭДО документы, подтверждающие полномочия уполномоченного лица.</w:t>
      </w:r>
    </w:p>
    <w:p w:rsidR="00A45A2E" w:rsidRPr="00F87BA7" w:rsidRDefault="00A45A2E" w:rsidP="00E373C9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Стороны предусмотрели следующий порядок обмена докуме</w:t>
      </w:r>
      <w:r w:rsidR="00E86BE7" w:rsidRPr="00F87BA7">
        <w:rPr>
          <w:sz w:val="22"/>
        </w:rPr>
        <w:t>н</w:t>
      </w:r>
      <w:r w:rsidRPr="00F87BA7">
        <w:rPr>
          <w:sz w:val="22"/>
        </w:rPr>
        <w:t>тами</w:t>
      </w:r>
      <w:r w:rsidR="00D916F9" w:rsidRPr="00F87BA7">
        <w:rPr>
          <w:sz w:val="22"/>
        </w:rPr>
        <w:t xml:space="preserve"> с информацией о произведенных Клиентом операциях по ПК за отчетный период </w:t>
      </w:r>
      <w:r w:rsidR="000F316D" w:rsidRPr="00076983">
        <w:rPr>
          <w:sz w:val="22"/>
        </w:rPr>
        <w:t>(товарная накладная</w:t>
      </w:r>
      <w:r w:rsidR="00816288" w:rsidRPr="00076983">
        <w:rPr>
          <w:sz w:val="22"/>
        </w:rPr>
        <w:t>, акт об оказанных услугах</w:t>
      </w:r>
      <w:r w:rsidR="00551ABD" w:rsidRPr="00076983">
        <w:rPr>
          <w:sz w:val="22"/>
        </w:rPr>
        <w:t xml:space="preserve"> (УПД статус 2)</w:t>
      </w:r>
      <w:r w:rsidR="000F316D" w:rsidRPr="00076983">
        <w:rPr>
          <w:sz w:val="22"/>
        </w:rPr>
        <w:t>,</w:t>
      </w:r>
      <w:r w:rsidR="00816288" w:rsidRPr="00076983">
        <w:rPr>
          <w:sz w:val="22"/>
        </w:rPr>
        <w:t xml:space="preserve"> </w:t>
      </w:r>
      <w:r w:rsidR="000F316D" w:rsidRPr="00076983">
        <w:rPr>
          <w:sz w:val="22"/>
        </w:rPr>
        <w:t>счет-фактура или УПД</w:t>
      </w:r>
      <w:r w:rsidR="00551ABD" w:rsidRPr="00076983">
        <w:rPr>
          <w:sz w:val="22"/>
        </w:rPr>
        <w:t xml:space="preserve"> (статус</w:t>
      </w:r>
      <w:r w:rsidR="00076983">
        <w:rPr>
          <w:sz w:val="22"/>
        </w:rPr>
        <w:t xml:space="preserve"> </w:t>
      </w:r>
      <w:r w:rsidR="00551ABD" w:rsidRPr="00076983">
        <w:rPr>
          <w:sz w:val="22"/>
        </w:rPr>
        <w:t>1)</w:t>
      </w:r>
      <w:r w:rsidR="00816288" w:rsidRPr="00076983">
        <w:rPr>
          <w:sz w:val="22"/>
        </w:rPr>
        <w:t>, акт сверки</w:t>
      </w:r>
      <w:r w:rsidR="000F316D" w:rsidRPr="00076983">
        <w:rPr>
          <w:sz w:val="22"/>
        </w:rPr>
        <w:t xml:space="preserve"> – далее </w:t>
      </w:r>
      <w:r w:rsidR="00D916F9" w:rsidRPr="00076983">
        <w:rPr>
          <w:sz w:val="22"/>
        </w:rPr>
        <w:t>отчетные документы),</w:t>
      </w:r>
      <w:r w:rsidR="00D916F9" w:rsidRPr="00F87BA7">
        <w:rPr>
          <w:sz w:val="22"/>
        </w:rPr>
        <w:t xml:space="preserve"> </w:t>
      </w:r>
      <w:r w:rsidRPr="00F87BA7">
        <w:rPr>
          <w:sz w:val="22"/>
        </w:rPr>
        <w:t>с использованием ЭП в системе электронного документооборота:</w:t>
      </w:r>
    </w:p>
    <w:p w:rsidR="002D19B2" w:rsidRPr="00F87BA7" w:rsidRDefault="00D916F9" w:rsidP="00E86BE7">
      <w:pPr>
        <w:pStyle w:val="a8"/>
        <w:numPr>
          <w:ilvl w:val="0"/>
          <w:numId w:val="22"/>
        </w:numPr>
        <w:spacing w:after="0" w:line="240" w:lineRule="auto"/>
        <w:ind w:left="284" w:right="0" w:hanging="284"/>
        <w:rPr>
          <w:sz w:val="22"/>
        </w:rPr>
      </w:pPr>
      <w:r w:rsidRPr="00F87BA7">
        <w:rPr>
          <w:sz w:val="22"/>
        </w:rPr>
        <w:t xml:space="preserve">Общество </w:t>
      </w:r>
      <w:r w:rsidR="00A45A2E" w:rsidRPr="00F87BA7">
        <w:rPr>
          <w:sz w:val="22"/>
        </w:rPr>
        <w:t xml:space="preserve">в течение 5 (пяти) рабочих дней месяца, следующего за отчетным, обязуется оформить и подписать ЭП </w:t>
      </w:r>
      <w:r w:rsidRPr="00F87BA7">
        <w:rPr>
          <w:sz w:val="22"/>
        </w:rPr>
        <w:t xml:space="preserve">отчетные </w:t>
      </w:r>
      <w:r w:rsidR="00A45A2E" w:rsidRPr="00F87BA7">
        <w:rPr>
          <w:sz w:val="22"/>
        </w:rPr>
        <w:t>документы в соответствии с формами, предусмотренными Договором</w:t>
      </w:r>
      <w:r w:rsidRPr="00F87BA7">
        <w:rPr>
          <w:sz w:val="22"/>
        </w:rPr>
        <w:t xml:space="preserve"> и настоящим Соглашением</w:t>
      </w:r>
      <w:r w:rsidR="00A45A2E" w:rsidRPr="00F87BA7">
        <w:rPr>
          <w:sz w:val="22"/>
        </w:rPr>
        <w:t xml:space="preserve"> и нормами действующего законодательства Российской Федерации, и </w:t>
      </w:r>
      <w:r w:rsidR="00E86BE7" w:rsidRPr="00F87BA7">
        <w:rPr>
          <w:sz w:val="22"/>
        </w:rPr>
        <w:t>направить</w:t>
      </w:r>
      <w:r w:rsidR="00A45A2E" w:rsidRPr="00F87BA7">
        <w:rPr>
          <w:sz w:val="22"/>
        </w:rPr>
        <w:t xml:space="preserve"> </w:t>
      </w:r>
      <w:r w:rsidRPr="00F87BA7">
        <w:rPr>
          <w:sz w:val="22"/>
        </w:rPr>
        <w:t>Клиенту</w:t>
      </w:r>
      <w:r w:rsidR="00E86BE7" w:rsidRPr="00F87BA7">
        <w:rPr>
          <w:sz w:val="22"/>
        </w:rPr>
        <w:t xml:space="preserve"> </w:t>
      </w:r>
      <w:r w:rsidRPr="00F87BA7">
        <w:rPr>
          <w:sz w:val="22"/>
        </w:rPr>
        <w:t>о</w:t>
      </w:r>
      <w:r w:rsidR="00A45A2E" w:rsidRPr="00F87BA7">
        <w:rPr>
          <w:sz w:val="22"/>
        </w:rPr>
        <w:t>тчетные документы в системе электронного документооборота</w:t>
      </w:r>
      <w:r w:rsidR="002D19B2" w:rsidRPr="00F87BA7">
        <w:rPr>
          <w:sz w:val="22"/>
        </w:rPr>
        <w:t>.</w:t>
      </w:r>
    </w:p>
    <w:p w:rsidR="000F316D" w:rsidRPr="00F87BA7" w:rsidRDefault="00D916F9" w:rsidP="0033035C">
      <w:pPr>
        <w:pStyle w:val="a8"/>
        <w:numPr>
          <w:ilvl w:val="0"/>
          <w:numId w:val="20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lastRenderedPageBreak/>
        <w:t>Клиент</w:t>
      </w:r>
      <w:r w:rsidR="00A45A2E" w:rsidRPr="00F87BA7">
        <w:rPr>
          <w:sz w:val="22"/>
        </w:rPr>
        <w:t xml:space="preserve"> обязуется в течение 5 (пяти) календарных дней с момента направления </w:t>
      </w:r>
      <w:r w:rsidRPr="00F87BA7">
        <w:rPr>
          <w:sz w:val="22"/>
        </w:rPr>
        <w:t>Обществом</w:t>
      </w:r>
      <w:r w:rsidR="00A45A2E" w:rsidRPr="00F87BA7">
        <w:rPr>
          <w:sz w:val="22"/>
        </w:rPr>
        <w:t xml:space="preserve"> в системе электронного документооборота </w:t>
      </w:r>
      <w:r w:rsidRPr="00F87BA7">
        <w:rPr>
          <w:sz w:val="22"/>
        </w:rPr>
        <w:t>о</w:t>
      </w:r>
      <w:r w:rsidR="00A45A2E" w:rsidRPr="00F87BA7">
        <w:rPr>
          <w:sz w:val="22"/>
        </w:rPr>
        <w:t xml:space="preserve">тчетных документов, при отсутствии возражений, подписать ЭП </w:t>
      </w:r>
      <w:r w:rsidRPr="00F87BA7">
        <w:rPr>
          <w:sz w:val="22"/>
        </w:rPr>
        <w:t>о</w:t>
      </w:r>
      <w:r w:rsidR="00A45A2E" w:rsidRPr="00F87BA7">
        <w:rPr>
          <w:sz w:val="22"/>
        </w:rPr>
        <w:t>тчетные документы</w:t>
      </w:r>
      <w:r w:rsidR="00E86BE7" w:rsidRPr="00F87BA7">
        <w:rPr>
          <w:sz w:val="22"/>
        </w:rPr>
        <w:t xml:space="preserve">, </w:t>
      </w:r>
      <w:r w:rsidR="004A3D91" w:rsidRPr="00F87BA7">
        <w:rPr>
          <w:sz w:val="22"/>
        </w:rPr>
        <w:t>от</w:t>
      </w:r>
      <w:r w:rsidR="00E86BE7" w:rsidRPr="00F87BA7">
        <w:rPr>
          <w:sz w:val="22"/>
        </w:rPr>
        <w:t xml:space="preserve">правленные </w:t>
      </w:r>
      <w:r w:rsidRPr="00F87BA7">
        <w:rPr>
          <w:sz w:val="22"/>
        </w:rPr>
        <w:t>Обществом</w:t>
      </w:r>
      <w:r w:rsidR="00E86BE7" w:rsidRPr="00F87BA7">
        <w:rPr>
          <w:sz w:val="22"/>
        </w:rPr>
        <w:t>. В случае если в течение 5 (пяти) календ</w:t>
      </w:r>
      <w:r w:rsidR="00C32EFE" w:rsidRPr="00F87BA7">
        <w:rPr>
          <w:sz w:val="22"/>
        </w:rPr>
        <w:t>а</w:t>
      </w:r>
      <w:r w:rsidR="00E86BE7" w:rsidRPr="00F87BA7">
        <w:rPr>
          <w:sz w:val="22"/>
        </w:rPr>
        <w:t xml:space="preserve">рных дней с момента </w:t>
      </w:r>
      <w:r w:rsidR="00F87BA7" w:rsidRPr="00F87BA7">
        <w:rPr>
          <w:sz w:val="22"/>
        </w:rPr>
        <w:t>направления</w:t>
      </w:r>
      <w:r w:rsidR="00E86BE7" w:rsidRPr="00F87BA7">
        <w:rPr>
          <w:sz w:val="22"/>
        </w:rPr>
        <w:t xml:space="preserve"> </w:t>
      </w:r>
      <w:r w:rsidRPr="00F87BA7">
        <w:rPr>
          <w:sz w:val="22"/>
        </w:rPr>
        <w:t>о</w:t>
      </w:r>
      <w:r w:rsidR="00E86BE7" w:rsidRPr="00F87BA7">
        <w:rPr>
          <w:sz w:val="22"/>
        </w:rPr>
        <w:t xml:space="preserve">тчетных документов, </w:t>
      </w:r>
      <w:r w:rsidRPr="00F87BA7">
        <w:rPr>
          <w:sz w:val="22"/>
        </w:rPr>
        <w:t>Клиент</w:t>
      </w:r>
      <w:r w:rsidR="00E86BE7" w:rsidRPr="00F87BA7">
        <w:rPr>
          <w:sz w:val="22"/>
        </w:rPr>
        <w:t xml:space="preserve"> не подписал отчетные документы с использование</w:t>
      </w:r>
      <w:r w:rsidR="00F87BA7">
        <w:rPr>
          <w:sz w:val="22"/>
        </w:rPr>
        <w:t>м</w:t>
      </w:r>
      <w:r w:rsidR="00E86BE7" w:rsidRPr="00F87BA7">
        <w:rPr>
          <w:sz w:val="22"/>
        </w:rPr>
        <w:t xml:space="preserve"> ЭП </w:t>
      </w:r>
      <w:r w:rsidR="00B84EA6" w:rsidRPr="00F87BA7">
        <w:rPr>
          <w:sz w:val="22"/>
        </w:rPr>
        <w:t>и</w:t>
      </w:r>
      <w:r w:rsidR="00E86BE7" w:rsidRPr="00F87BA7">
        <w:rPr>
          <w:sz w:val="22"/>
        </w:rPr>
        <w:t xml:space="preserve"> не предоставил в письменном виде мотивированного отказа от их подписания, то </w:t>
      </w:r>
      <w:r w:rsidRPr="00F87BA7">
        <w:rPr>
          <w:sz w:val="22"/>
        </w:rPr>
        <w:t>о</w:t>
      </w:r>
      <w:r w:rsidR="00E86BE7" w:rsidRPr="00F87BA7">
        <w:rPr>
          <w:sz w:val="22"/>
        </w:rPr>
        <w:t xml:space="preserve">тчетные документы, направленные </w:t>
      </w:r>
      <w:r w:rsidRPr="00F87BA7">
        <w:rPr>
          <w:sz w:val="22"/>
        </w:rPr>
        <w:t>Обществом</w:t>
      </w:r>
      <w:r w:rsidR="00E86BE7" w:rsidRPr="00F87BA7">
        <w:rPr>
          <w:sz w:val="22"/>
        </w:rPr>
        <w:t>, считаются подписанными в р</w:t>
      </w:r>
      <w:r w:rsidR="00C32EFE" w:rsidRPr="00F87BA7">
        <w:rPr>
          <w:sz w:val="22"/>
        </w:rPr>
        <w:t xml:space="preserve">едакции </w:t>
      </w:r>
      <w:r w:rsidRPr="00F87BA7">
        <w:rPr>
          <w:sz w:val="22"/>
        </w:rPr>
        <w:t>Общества</w:t>
      </w:r>
      <w:r w:rsidR="00C32EFE" w:rsidRPr="00F87BA7">
        <w:rPr>
          <w:sz w:val="22"/>
        </w:rPr>
        <w:t>.</w:t>
      </w:r>
    </w:p>
    <w:p w:rsidR="004A3D91" w:rsidRPr="00F87BA7" w:rsidRDefault="000F316D" w:rsidP="004A3D91">
      <w:pPr>
        <w:pStyle w:val="a8"/>
        <w:numPr>
          <w:ilvl w:val="0"/>
          <w:numId w:val="20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Другие ЭД Общество подготавливает и направляет Клиенту</w:t>
      </w:r>
      <w:r w:rsidR="00A67C93" w:rsidRPr="00F87BA7">
        <w:rPr>
          <w:sz w:val="22"/>
        </w:rPr>
        <w:t xml:space="preserve"> по мере необходимости.</w:t>
      </w:r>
      <w:r w:rsidR="00C32EFE" w:rsidRPr="00F87BA7">
        <w:rPr>
          <w:sz w:val="22"/>
        </w:rPr>
        <w:t xml:space="preserve"> </w:t>
      </w:r>
      <w:r w:rsidR="004A3D91" w:rsidRPr="00F87BA7">
        <w:rPr>
          <w:sz w:val="22"/>
        </w:rPr>
        <w:t xml:space="preserve">В случае если в течение 5 (пяти) календарных дней с момента </w:t>
      </w:r>
      <w:r w:rsidR="00F87BA7" w:rsidRPr="00F87BA7">
        <w:rPr>
          <w:sz w:val="22"/>
        </w:rPr>
        <w:t xml:space="preserve">направления </w:t>
      </w:r>
      <w:r w:rsidR="004A3D91" w:rsidRPr="00F87BA7">
        <w:rPr>
          <w:sz w:val="22"/>
        </w:rPr>
        <w:t>документов,</w:t>
      </w:r>
      <w:r w:rsidR="00F87BA7" w:rsidRPr="00F87BA7">
        <w:rPr>
          <w:sz w:val="22"/>
        </w:rPr>
        <w:t xml:space="preserve"> требующих ответной подписи,</w:t>
      </w:r>
      <w:r w:rsidR="004A3D91" w:rsidRPr="00F87BA7">
        <w:rPr>
          <w:sz w:val="22"/>
        </w:rPr>
        <w:t xml:space="preserve"> Клиент не подписал </w:t>
      </w:r>
      <w:r w:rsidR="00F87BA7" w:rsidRPr="00F87BA7">
        <w:rPr>
          <w:sz w:val="22"/>
        </w:rPr>
        <w:t>такие</w:t>
      </w:r>
      <w:r w:rsidR="004A3D91" w:rsidRPr="00F87BA7">
        <w:rPr>
          <w:sz w:val="22"/>
        </w:rPr>
        <w:t xml:space="preserve"> документы с использование</w:t>
      </w:r>
      <w:r w:rsidR="00F87BA7">
        <w:rPr>
          <w:sz w:val="22"/>
        </w:rPr>
        <w:t>м</w:t>
      </w:r>
      <w:r w:rsidR="004A3D91" w:rsidRPr="00F87BA7">
        <w:rPr>
          <w:sz w:val="22"/>
        </w:rPr>
        <w:t xml:space="preserve"> ЭП и не предоставил в письменном виде мотивированного отказа от их подписания, то документы, направленные Обществом, считаются подписанными в редакции Общества.</w:t>
      </w:r>
    </w:p>
    <w:p w:rsidR="002D19B2" w:rsidRPr="00F87BA7" w:rsidRDefault="002D19B2" w:rsidP="0033035C">
      <w:pPr>
        <w:pStyle w:val="a8"/>
        <w:numPr>
          <w:ilvl w:val="0"/>
          <w:numId w:val="20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При необходимости проверки работоспособности ЭДО Стороны договариваются о тестовом периоде, в течение которого передача документов в электронном виде дублируется бумажными экземплярами. Тестовый период устанавливается по договоренности Сторон, но не может превышать 30 календарных дней.</w:t>
      </w:r>
    </w:p>
    <w:p w:rsidR="002D19B2" w:rsidRPr="00F87BA7" w:rsidRDefault="002D19B2" w:rsidP="00E373C9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Стороны обязаны информировать друг друга о невозможности обмена ЭД, в случае технического сбоя внутренних систем Стороны, в течение одного рабочего дня.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692F15" w:rsidRPr="00F87BA7" w:rsidRDefault="00692F15" w:rsidP="00E373C9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её согласия.</w:t>
      </w:r>
    </w:p>
    <w:p w:rsidR="00A315DB" w:rsidRPr="00F87BA7" w:rsidRDefault="00A315DB" w:rsidP="00E373C9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Стороны признают, что полученные электронные документы, подписанные ЭП в соответствии с условиями настоящего Соглашения, являются необходимым и достаточным условием, позволяющим установить, что электронный документ исходит от отправившей его стороны. Риск неправомерного подписания электронного документа ЭП несет Сторона, подписавшая и отправившая электронный документ.</w:t>
      </w:r>
    </w:p>
    <w:p w:rsidR="0033035C" w:rsidRPr="00F87BA7" w:rsidRDefault="0033035C" w:rsidP="00E373C9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Документы, используемые в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</w:t>
      </w:r>
    </w:p>
    <w:p w:rsidR="00A315DB" w:rsidRPr="00F87BA7" w:rsidRDefault="00B81D26" w:rsidP="00B81D26">
      <w:pPr>
        <w:pStyle w:val="a8"/>
        <w:numPr>
          <w:ilvl w:val="0"/>
          <w:numId w:val="3"/>
        </w:numPr>
        <w:tabs>
          <w:tab w:val="left" w:pos="993"/>
          <w:tab w:val="left" w:pos="3969"/>
        </w:tabs>
        <w:spacing w:after="0" w:line="240" w:lineRule="auto"/>
        <w:ind w:left="567" w:right="0" w:firstLine="0"/>
        <w:rPr>
          <w:b/>
          <w:sz w:val="22"/>
        </w:rPr>
      </w:pPr>
      <w:r w:rsidRPr="00F87BA7">
        <w:rPr>
          <w:b/>
          <w:sz w:val="22"/>
        </w:rPr>
        <w:t>Прочие условия.</w:t>
      </w:r>
    </w:p>
    <w:p w:rsidR="00B81D26" w:rsidRPr="00F87BA7" w:rsidRDefault="002913A7" w:rsidP="00B81D26">
      <w:pPr>
        <w:pStyle w:val="a8"/>
        <w:numPr>
          <w:ilvl w:val="0"/>
          <w:numId w:val="27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Настоящее Соглашение вступает в силу с момента его подписания Сторонами.</w:t>
      </w:r>
    </w:p>
    <w:p w:rsidR="00210956" w:rsidRPr="00F87BA7" w:rsidRDefault="002913A7" w:rsidP="004D6104">
      <w:pPr>
        <w:pStyle w:val="a8"/>
        <w:numPr>
          <w:ilvl w:val="0"/>
          <w:numId w:val="27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Любая из Сторон может предложить изменения к Соглашению. Изменения могут быть внесены только при согласии обеих Сторон.</w:t>
      </w:r>
    </w:p>
    <w:p w:rsidR="00210956" w:rsidRPr="00F87BA7" w:rsidRDefault="00B81D26" w:rsidP="004D6104">
      <w:pPr>
        <w:pStyle w:val="a8"/>
        <w:numPr>
          <w:ilvl w:val="0"/>
          <w:numId w:val="27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Любая из сторон вправе в одностороннем порядке отказаться от настоящего Соглашения, направив другой Стороне извещение об отказе. Настоящее соглашение будет считаться прекратившим свое действие по истечении 14 календарных дней с даты получения извещения другой Стороной.</w:t>
      </w:r>
    </w:p>
    <w:p w:rsidR="00210956" w:rsidRPr="00F87BA7" w:rsidRDefault="002913A7" w:rsidP="004D6104">
      <w:pPr>
        <w:pStyle w:val="a8"/>
        <w:numPr>
          <w:ilvl w:val="0"/>
          <w:numId w:val="27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Соглашение составлено в двух экземплярах, имеющих одинаковую юридическую силу, по одному для каждой из Сторон. В случае подписания настоящего Соглашения с помощью ЭП от каждого из Сторон в 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</w:t>
      </w:r>
      <w:r w:rsidR="00210956" w:rsidRPr="00F87BA7">
        <w:rPr>
          <w:sz w:val="22"/>
        </w:rPr>
        <w:t xml:space="preserve"> </w:t>
      </w:r>
    </w:p>
    <w:p w:rsidR="00210956" w:rsidRDefault="00210956" w:rsidP="004D6104">
      <w:pPr>
        <w:pStyle w:val="a8"/>
        <w:numPr>
          <w:ilvl w:val="0"/>
          <w:numId w:val="27"/>
        </w:numPr>
        <w:spacing w:after="0" w:line="240" w:lineRule="auto"/>
        <w:ind w:left="0" w:right="0" w:firstLine="567"/>
        <w:rPr>
          <w:sz w:val="22"/>
        </w:rPr>
      </w:pPr>
      <w:r w:rsidRPr="00F87BA7">
        <w:rPr>
          <w:sz w:val="22"/>
        </w:rPr>
        <w:t>В случае если в течение 10 (десяти) календарных дней с момента получения</w:t>
      </w:r>
      <w:r w:rsidR="004D6104" w:rsidRPr="00F87BA7">
        <w:rPr>
          <w:sz w:val="22"/>
        </w:rPr>
        <w:t xml:space="preserve"> в системе ЭДО</w:t>
      </w:r>
      <w:r w:rsidRPr="00F87BA7">
        <w:rPr>
          <w:sz w:val="22"/>
        </w:rPr>
        <w:t xml:space="preserve"> настоящего Соглашения Клиент не подписал его с использование ЭП, либо не предоставил в письменном виде мотивированного отказа от </w:t>
      </w:r>
      <w:r w:rsidR="004D6104" w:rsidRPr="00F87BA7">
        <w:rPr>
          <w:sz w:val="22"/>
        </w:rPr>
        <w:t>его</w:t>
      </w:r>
      <w:r w:rsidRPr="00F87BA7">
        <w:rPr>
          <w:sz w:val="22"/>
        </w:rPr>
        <w:t xml:space="preserve"> подписания, то Соглашение об осуществлении документооборота в электронном виде, направленное Обществом, считается подписанными в редакции Общества.</w:t>
      </w:r>
    </w:p>
    <w:p w:rsidR="00F87BA7" w:rsidRPr="00F87BA7" w:rsidRDefault="00F30F53" w:rsidP="004D6104">
      <w:pPr>
        <w:pStyle w:val="a8"/>
        <w:numPr>
          <w:ilvl w:val="0"/>
          <w:numId w:val="27"/>
        </w:numPr>
        <w:spacing w:after="0" w:line="240" w:lineRule="auto"/>
        <w:ind w:left="0" w:right="0" w:firstLine="567"/>
        <w:rPr>
          <w:sz w:val="22"/>
        </w:rPr>
      </w:pPr>
      <w:r>
        <w:rPr>
          <w:sz w:val="22"/>
        </w:rPr>
        <w:t>Все остальные условия Договора</w:t>
      </w:r>
      <w:r w:rsidR="00D622F0">
        <w:rPr>
          <w:sz w:val="22"/>
        </w:rPr>
        <w:t xml:space="preserve"> (в </w:t>
      </w:r>
      <w:proofErr w:type="spellStart"/>
      <w:r w:rsidR="00D622F0">
        <w:rPr>
          <w:sz w:val="22"/>
        </w:rPr>
        <w:t>т.ч</w:t>
      </w:r>
      <w:proofErr w:type="spellEnd"/>
      <w:r w:rsidR="00D622F0">
        <w:rPr>
          <w:sz w:val="22"/>
        </w:rPr>
        <w:t>. документооборот)</w:t>
      </w:r>
      <w:r>
        <w:rPr>
          <w:sz w:val="22"/>
        </w:rPr>
        <w:t>, не затронутые настоящим Соглашением, остаются без изменений и сохраняют свою юридическую силу.</w:t>
      </w:r>
    </w:p>
    <w:p w:rsidR="00BF1FC9" w:rsidRPr="00F87BA7" w:rsidRDefault="00BF1FC9" w:rsidP="00BF1FC9">
      <w:pPr>
        <w:spacing w:after="0" w:line="240" w:lineRule="auto"/>
        <w:ind w:left="567" w:right="0" w:firstLine="0"/>
        <w:rPr>
          <w:sz w:val="22"/>
        </w:rPr>
      </w:pPr>
    </w:p>
    <w:tbl>
      <w:tblPr>
        <w:tblStyle w:val="af1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"/>
        <w:gridCol w:w="4961"/>
      </w:tblGrid>
      <w:tr w:rsidR="00C85EF9" w:rsidRPr="00F87BA7" w:rsidTr="00C85EF9">
        <w:tc>
          <w:tcPr>
            <w:tcW w:w="5387" w:type="dxa"/>
          </w:tcPr>
          <w:p w:rsidR="00C85EF9" w:rsidRPr="00F87BA7" w:rsidRDefault="00C85EF9" w:rsidP="00E373C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  <w:r w:rsidRPr="00F87BA7">
              <w:rPr>
                <w:b/>
                <w:sz w:val="22"/>
              </w:rPr>
              <w:t>Акционерное общество «Топливный процессинговый центр»</w:t>
            </w:r>
          </w:p>
        </w:tc>
        <w:tc>
          <w:tcPr>
            <w:tcW w:w="425" w:type="dxa"/>
          </w:tcPr>
          <w:p w:rsidR="00C85EF9" w:rsidRPr="00F87BA7" w:rsidRDefault="00C85EF9" w:rsidP="00E373C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4961" w:type="dxa"/>
          </w:tcPr>
          <w:p w:rsidR="00C85EF9" w:rsidRPr="00F87BA7" w:rsidRDefault="0036738E" w:rsidP="0014251B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  <w:r w:rsidRPr="00F87BA7">
              <w:rPr>
                <w:b/>
                <w:sz w:val="22"/>
              </w:rPr>
              <w:t>_______________________________</w:t>
            </w:r>
            <w:r w:rsidRPr="00F87BA7">
              <w:rPr>
                <w:b/>
                <w:sz w:val="22"/>
              </w:rPr>
              <w:br/>
              <w:t>_______________________________</w:t>
            </w:r>
          </w:p>
        </w:tc>
      </w:tr>
      <w:tr w:rsidR="00C85EF9" w:rsidRPr="00F87BA7" w:rsidTr="00C85EF9">
        <w:tc>
          <w:tcPr>
            <w:tcW w:w="5387" w:type="dxa"/>
          </w:tcPr>
          <w:p w:rsidR="00C85EF9" w:rsidRPr="00F87BA7" w:rsidRDefault="00C85EF9" w:rsidP="00B30A0F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C85EF9" w:rsidRPr="00F87BA7" w:rsidRDefault="00C85EF9" w:rsidP="00E373C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C85EF9" w:rsidRPr="00F87BA7" w:rsidRDefault="00C85EF9" w:rsidP="0036738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F87BA7">
              <w:rPr>
                <w:sz w:val="22"/>
              </w:rPr>
              <w:t xml:space="preserve"> </w:t>
            </w:r>
          </w:p>
        </w:tc>
      </w:tr>
      <w:tr w:rsidR="00C85EF9" w:rsidRPr="00F87BA7" w:rsidTr="00C85EF9">
        <w:tc>
          <w:tcPr>
            <w:tcW w:w="5387" w:type="dxa"/>
          </w:tcPr>
          <w:p w:rsidR="00C85EF9" w:rsidRPr="00F87BA7" w:rsidRDefault="00C32EFE" w:rsidP="00E373C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  <w:r w:rsidRPr="00F87BA7">
              <w:rPr>
                <w:b/>
                <w:sz w:val="22"/>
              </w:rPr>
              <w:t>Генеральный директор</w:t>
            </w:r>
            <w:r w:rsidR="0014251B" w:rsidRPr="00F87BA7">
              <w:rPr>
                <w:b/>
                <w:sz w:val="22"/>
              </w:rPr>
              <w:t xml:space="preserve"> </w:t>
            </w:r>
          </w:p>
          <w:p w:rsidR="00BF1FC9" w:rsidRPr="00F87BA7" w:rsidRDefault="00BF1FC9" w:rsidP="00E373C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C85EF9" w:rsidRPr="00F87BA7" w:rsidRDefault="0036738E" w:rsidP="00C32EFE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  <w:r w:rsidRPr="00F87BA7">
              <w:rPr>
                <w:b/>
                <w:sz w:val="22"/>
              </w:rPr>
              <w:t xml:space="preserve">____________________ / </w:t>
            </w:r>
            <w:r w:rsidR="00C32EFE" w:rsidRPr="00F87BA7">
              <w:rPr>
                <w:b/>
                <w:sz w:val="22"/>
              </w:rPr>
              <w:t>Солобуто С.В.</w:t>
            </w:r>
            <w:r w:rsidR="00732109">
              <w:rPr>
                <w:b/>
                <w:sz w:val="22"/>
              </w:rPr>
              <w:t>/</w:t>
            </w:r>
          </w:p>
        </w:tc>
        <w:tc>
          <w:tcPr>
            <w:tcW w:w="425" w:type="dxa"/>
          </w:tcPr>
          <w:p w:rsidR="00C85EF9" w:rsidRPr="00F87BA7" w:rsidRDefault="00C85EF9" w:rsidP="00E373C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4961" w:type="dxa"/>
          </w:tcPr>
          <w:p w:rsidR="00C85EF9" w:rsidRPr="00F87BA7" w:rsidRDefault="0036738E" w:rsidP="00E373C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  <w:r w:rsidRPr="00F87BA7">
              <w:rPr>
                <w:b/>
                <w:sz w:val="22"/>
              </w:rPr>
              <w:t>________________________________</w:t>
            </w:r>
          </w:p>
          <w:p w:rsidR="00C85EF9" w:rsidRPr="00F87BA7" w:rsidRDefault="00C85EF9" w:rsidP="00C85EF9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C85EF9" w:rsidRPr="00F87BA7" w:rsidRDefault="0036738E" w:rsidP="0036738E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</w:rPr>
            </w:pPr>
            <w:r w:rsidRPr="00F87BA7">
              <w:rPr>
                <w:b/>
                <w:sz w:val="22"/>
              </w:rPr>
              <w:t>____________________ / ______________</w:t>
            </w:r>
            <w:r w:rsidR="00732109">
              <w:rPr>
                <w:b/>
                <w:sz w:val="22"/>
              </w:rPr>
              <w:t>/</w:t>
            </w:r>
          </w:p>
        </w:tc>
      </w:tr>
    </w:tbl>
    <w:p w:rsidR="00E373C9" w:rsidRDefault="00E373C9" w:rsidP="00E373C9">
      <w:pPr>
        <w:spacing w:after="0" w:line="240" w:lineRule="auto"/>
        <w:ind w:left="0" w:right="0" w:firstLine="0"/>
        <w:rPr>
          <w:sz w:val="22"/>
        </w:rPr>
      </w:pPr>
    </w:p>
    <w:p w:rsidR="00D57D5C" w:rsidRDefault="00D57D5C" w:rsidP="00E373C9">
      <w:pPr>
        <w:spacing w:after="0" w:line="240" w:lineRule="auto"/>
        <w:ind w:left="0" w:right="0" w:firstLine="0"/>
        <w:rPr>
          <w:sz w:val="22"/>
        </w:rPr>
      </w:pPr>
    </w:p>
    <w:p w:rsidR="00D57D5C" w:rsidRPr="00F87BA7" w:rsidRDefault="00D57D5C" w:rsidP="00E373C9">
      <w:pPr>
        <w:spacing w:after="0" w:line="240" w:lineRule="auto"/>
        <w:ind w:left="0" w:right="0" w:firstLine="0"/>
        <w:rPr>
          <w:sz w:val="22"/>
        </w:rPr>
      </w:pPr>
    </w:p>
    <w:sectPr w:rsidR="00D57D5C" w:rsidRPr="00F87BA7" w:rsidSect="00732109">
      <w:footerReference w:type="even" r:id="rId9"/>
      <w:pgSz w:w="12240" w:h="16860"/>
      <w:pgMar w:top="709" w:right="737" w:bottom="709" w:left="1134" w:header="720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9F" w:rsidRDefault="0029519F">
      <w:pPr>
        <w:spacing w:after="0" w:line="240" w:lineRule="auto"/>
      </w:pPr>
      <w:r>
        <w:separator/>
      </w:r>
    </w:p>
  </w:endnote>
  <w:endnote w:type="continuationSeparator" w:id="0">
    <w:p w:rsidR="0029519F" w:rsidRDefault="002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9F" w:rsidRDefault="0029519F">
      <w:pPr>
        <w:spacing w:after="0" w:line="240" w:lineRule="auto"/>
      </w:pPr>
      <w:r>
        <w:separator/>
      </w:r>
    </w:p>
  </w:footnote>
  <w:footnote w:type="continuationSeparator" w:id="0">
    <w:p w:rsidR="0029519F" w:rsidRDefault="002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7" style="width:4.5pt;height:4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75pt;height:9pt;visibility:visible;mso-wrap-style:square" o:bullet="t">
        <v:imagedata r:id="rId2" o:title=""/>
      </v:shape>
    </w:pict>
  </w:numPicBullet>
  <w:numPicBullet w:numPicBulletId="2">
    <w:pict>
      <v:shape id="_x0000_i1069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70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071" type="#_x0000_t75" style="width:9pt;height:9pt;visibility:visible;mso-wrap-style:square" o:bullet="t">
        <v:imagedata r:id="rId5" o:title=""/>
      </v:shape>
    </w:pict>
  </w:numPicBullet>
  <w:numPicBullet w:numPicBulletId="5">
    <w:pict>
      <v:shape id="_x0000_i1072" type="#_x0000_t75" style="width:9pt;height:9pt;visibility:visible;mso-wrap-style:square" o:bullet="t">
        <v:imagedata r:id="rId6" o:title=""/>
      </v:shape>
    </w:pict>
  </w:numPicBullet>
  <w:numPicBullet w:numPicBulletId="6">
    <w:pict>
      <v:shape id="_x0000_i1073" type="#_x0000_t75" style="width:9pt;height:9pt;visibility:visible;mso-wrap-style:square" o:bullet="t">
        <v:imagedata r:id="rId7" o:title=""/>
      </v:shape>
    </w:pict>
  </w:numPicBullet>
  <w:numPicBullet w:numPicBulletId="7">
    <w:pict>
      <v:shape id="_x0000_i1074" type="#_x0000_t75" style="width:9pt;height:9pt;visibility:visible;mso-wrap-style:square" o:bullet="t">
        <v:imagedata r:id="rId8" o:title=""/>
      </v:shape>
    </w:pict>
  </w:numPicBullet>
  <w:numPicBullet w:numPicBulletId="8">
    <w:pict>
      <v:shape id="_x0000_i1075" type="#_x0000_t75" style="width:9pt;height:9pt;visibility:visible;mso-wrap-style:square" o:bullet="t">
        <v:imagedata r:id="rId9" o:title=""/>
      </v:shape>
    </w:pict>
  </w:numPicBullet>
  <w:numPicBullet w:numPicBulletId="9">
    <w:pict>
      <v:shape id="_x0000_i1076" type="#_x0000_t75" style="width:9pt;height:9pt;visibility:visible;mso-wrap-style:square" o:bullet="t">
        <v:imagedata r:id="rId10" o:title=""/>
      </v:shape>
    </w:pict>
  </w:numPicBullet>
  <w:abstractNum w:abstractNumId="0">
    <w:nsid w:val="06BB74B4"/>
    <w:multiLevelType w:val="multilevel"/>
    <w:tmpl w:val="FA58C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">
    <w:nsid w:val="0CC176EB"/>
    <w:multiLevelType w:val="multilevel"/>
    <w:tmpl w:val="D3C8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>
    <w:nsid w:val="15C435DF"/>
    <w:multiLevelType w:val="hybridMultilevel"/>
    <w:tmpl w:val="EDE0590E"/>
    <w:lvl w:ilvl="0" w:tplc="C4D83F9A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57ED"/>
    <w:multiLevelType w:val="hybridMultilevel"/>
    <w:tmpl w:val="B818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C94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38BC"/>
    <w:multiLevelType w:val="multilevel"/>
    <w:tmpl w:val="8A125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5">
    <w:nsid w:val="2C060DAE"/>
    <w:multiLevelType w:val="hybridMultilevel"/>
    <w:tmpl w:val="074E91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DD33556"/>
    <w:multiLevelType w:val="hybridMultilevel"/>
    <w:tmpl w:val="FCC6F37E"/>
    <w:lvl w:ilvl="0" w:tplc="DC4E57C8">
      <w:start w:val="2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085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45C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05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E4D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2D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00F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8BE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22F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B45C0C"/>
    <w:multiLevelType w:val="hybridMultilevel"/>
    <w:tmpl w:val="0B82DFCC"/>
    <w:lvl w:ilvl="0" w:tplc="AF32B474">
      <w:start w:val="1"/>
      <w:numFmt w:val="decimal"/>
      <w:lvlText w:val="4.%1."/>
      <w:lvlJc w:val="left"/>
      <w:pPr>
        <w:ind w:left="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E0475"/>
    <w:multiLevelType w:val="hybridMultilevel"/>
    <w:tmpl w:val="3DA423CA"/>
    <w:lvl w:ilvl="0" w:tplc="D4AA19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565"/>
    <w:multiLevelType w:val="hybridMultilevel"/>
    <w:tmpl w:val="A3EC1F3E"/>
    <w:lvl w:ilvl="0" w:tplc="0D8ABD94">
      <w:start w:val="2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8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09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C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35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7B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1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78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0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A5437A"/>
    <w:multiLevelType w:val="hybridMultilevel"/>
    <w:tmpl w:val="CD0C04C2"/>
    <w:lvl w:ilvl="0" w:tplc="E0F47F2E">
      <w:start w:val="1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C83E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44A3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F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C26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A64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FB5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0A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5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CD6D4F"/>
    <w:multiLevelType w:val="hybridMultilevel"/>
    <w:tmpl w:val="72FA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C3092"/>
    <w:multiLevelType w:val="hybridMultilevel"/>
    <w:tmpl w:val="C036812E"/>
    <w:lvl w:ilvl="0" w:tplc="3C0888E2">
      <w:start w:val="4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4D5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F3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682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636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72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EBE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A59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9D336A"/>
    <w:multiLevelType w:val="hybridMultilevel"/>
    <w:tmpl w:val="17240FD4"/>
    <w:lvl w:ilvl="0" w:tplc="854E5F9A">
      <w:start w:val="1"/>
      <w:numFmt w:val="decimal"/>
      <w:lvlText w:val="%1.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2B9E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1646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9C2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6881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8BD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82B31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E42F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9629C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E01247"/>
    <w:multiLevelType w:val="hybridMultilevel"/>
    <w:tmpl w:val="B282BCC6"/>
    <w:lvl w:ilvl="0" w:tplc="609A71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83F0A"/>
    <w:multiLevelType w:val="hybridMultilevel"/>
    <w:tmpl w:val="32184ED4"/>
    <w:lvl w:ilvl="0" w:tplc="9A706266">
      <w:start w:val="4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69F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51E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4BF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E22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229E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E7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4F0F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EEA9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8B678F"/>
    <w:multiLevelType w:val="multilevel"/>
    <w:tmpl w:val="09B232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072E10"/>
    <w:multiLevelType w:val="hybridMultilevel"/>
    <w:tmpl w:val="C020FDBC"/>
    <w:lvl w:ilvl="0" w:tplc="E03E4204">
      <w:start w:val="5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39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AE62E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B34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E05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60BA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471A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FB62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AEBA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7A6401"/>
    <w:multiLevelType w:val="hybridMultilevel"/>
    <w:tmpl w:val="9C1A1254"/>
    <w:lvl w:ilvl="0" w:tplc="8E328498">
      <w:start w:val="1"/>
      <w:numFmt w:val="bullet"/>
      <w:lvlText w:val="•"/>
      <w:lvlPicBulletId w:val="0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0F7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FC8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A442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8510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14CA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E33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965A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CEEA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6405F8"/>
    <w:multiLevelType w:val="hybridMultilevel"/>
    <w:tmpl w:val="09507B3A"/>
    <w:lvl w:ilvl="0" w:tplc="D4AA198E">
      <w:start w:val="1"/>
      <w:numFmt w:val="decimal"/>
      <w:lvlText w:val="2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778EF"/>
    <w:multiLevelType w:val="hybridMultilevel"/>
    <w:tmpl w:val="E3B65218"/>
    <w:lvl w:ilvl="0" w:tplc="C9D0C862">
      <w:start w:val="1"/>
      <w:numFmt w:val="decimal"/>
      <w:lvlText w:val="1.%1."/>
      <w:lvlJc w:val="left"/>
      <w:pPr>
        <w:ind w:left="141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>
    <w:nsid w:val="63F87F13"/>
    <w:multiLevelType w:val="hybridMultilevel"/>
    <w:tmpl w:val="D74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929E9"/>
    <w:multiLevelType w:val="hybridMultilevel"/>
    <w:tmpl w:val="EB6C1EB2"/>
    <w:lvl w:ilvl="0" w:tplc="48A69A4C">
      <w:start w:val="4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112A0"/>
    <w:multiLevelType w:val="hybridMultilevel"/>
    <w:tmpl w:val="08C261B8"/>
    <w:lvl w:ilvl="0" w:tplc="4FC486F4">
      <w:start w:val="5"/>
      <w:numFmt w:val="decimal"/>
      <w:lvlText w:val="%1."/>
      <w:lvlJc w:val="left"/>
      <w:pPr>
        <w:ind w:left="1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04F1A2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87636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CA7DC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43F2C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EB746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48D16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2835E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7C722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3226AD"/>
    <w:multiLevelType w:val="hybridMultilevel"/>
    <w:tmpl w:val="FE8246A8"/>
    <w:lvl w:ilvl="0" w:tplc="D43C94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B860E44"/>
    <w:multiLevelType w:val="hybridMultilevel"/>
    <w:tmpl w:val="EE0849F6"/>
    <w:lvl w:ilvl="0" w:tplc="D43C9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E468F"/>
    <w:multiLevelType w:val="hybridMultilevel"/>
    <w:tmpl w:val="4BDEF14A"/>
    <w:lvl w:ilvl="0" w:tplc="28FA76E8">
      <w:start w:val="3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0BD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990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4A4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565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934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01C0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476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9C3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16"/>
  </w:num>
  <w:num w:numId="6">
    <w:abstractNumId w:val="26"/>
  </w:num>
  <w:num w:numId="7">
    <w:abstractNumId w:val="18"/>
  </w:num>
  <w:num w:numId="8">
    <w:abstractNumId w:val="12"/>
  </w:num>
  <w:num w:numId="9">
    <w:abstractNumId w:val="15"/>
  </w:num>
  <w:num w:numId="10">
    <w:abstractNumId w:val="23"/>
  </w:num>
  <w:num w:numId="11">
    <w:abstractNumId w:val="17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21"/>
  </w:num>
  <w:num w:numId="17">
    <w:abstractNumId w:val="20"/>
  </w:num>
  <w:num w:numId="18">
    <w:abstractNumId w:val="19"/>
  </w:num>
  <w:num w:numId="19">
    <w:abstractNumId w:val="8"/>
  </w:num>
  <w:num w:numId="20">
    <w:abstractNumId w:val="2"/>
  </w:num>
  <w:num w:numId="21">
    <w:abstractNumId w:val="14"/>
  </w:num>
  <w:num w:numId="22">
    <w:abstractNumId w:val="25"/>
  </w:num>
  <w:num w:numId="23">
    <w:abstractNumId w:val="24"/>
  </w:num>
  <w:num w:numId="24">
    <w:abstractNumId w:val="3"/>
  </w:num>
  <w:num w:numId="25">
    <w:abstractNumId w:val="11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D5"/>
    <w:rsid w:val="000406FD"/>
    <w:rsid w:val="00070320"/>
    <w:rsid w:val="00076983"/>
    <w:rsid w:val="00080061"/>
    <w:rsid w:val="000B46B8"/>
    <w:rsid w:val="000F316D"/>
    <w:rsid w:val="00104B71"/>
    <w:rsid w:val="0014251B"/>
    <w:rsid w:val="001A62B2"/>
    <w:rsid w:val="001D0F86"/>
    <w:rsid w:val="00210956"/>
    <w:rsid w:val="00217C9F"/>
    <w:rsid w:val="0022118F"/>
    <w:rsid w:val="00282542"/>
    <w:rsid w:val="002913A7"/>
    <w:rsid w:val="0029519F"/>
    <w:rsid w:val="002D19B2"/>
    <w:rsid w:val="00324743"/>
    <w:rsid w:val="00326232"/>
    <w:rsid w:val="0033035C"/>
    <w:rsid w:val="0036738E"/>
    <w:rsid w:val="00383C59"/>
    <w:rsid w:val="003B7C26"/>
    <w:rsid w:val="004231D4"/>
    <w:rsid w:val="004A3D91"/>
    <w:rsid w:val="004B4906"/>
    <w:rsid w:val="004D6104"/>
    <w:rsid w:val="00545460"/>
    <w:rsid w:val="00551ABD"/>
    <w:rsid w:val="00552C41"/>
    <w:rsid w:val="00577544"/>
    <w:rsid w:val="005846DB"/>
    <w:rsid w:val="005951EC"/>
    <w:rsid w:val="00631F24"/>
    <w:rsid w:val="00692F15"/>
    <w:rsid w:val="006F4F82"/>
    <w:rsid w:val="006F78A6"/>
    <w:rsid w:val="00721AB9"/>
    <w:rsid w:val="00732109"/>
    <w:rsid w:val="007A413C"/>
    <w:rsid w:val="00816288"/>
    <w:rsid w:val="008213E3"/>
    <w:rsid w:val="008334E5"/>
    <w:rsid w:val="0083774F"/>
    <w:rsid w:val="008458D5"/>
    <w:rsid w:val="008514D0"/>
    <w:rsid w:val="0095692F"/>
    <w:rsid w:val="009754A2"/>
    <w:rsid w:val="00A315DB"/>
    <w:rsid w:val="00A45A2E"/>
    <w:rsid w:val="00A67C93"/>
    <w:rsid w:val="00A87978"/>
    <w:rsid w:val="00AC1735"/>
    <w:rsid w:val="00AC46D5"/>
    <w:rsid w:val="00B30A0F"/>
    <w:rsid w:val="00B81D26"/>
    <w:rsid w:val="00B84EA6"/>
    <w:rsid w:val="00BC2B1C"/>
    <w:rsid w:val="00BD491A"/>
    <w:rsid w:val="00BE0125"/>
    <w:rsid w:val="00BF1FC9"/>
    <w:rsid w:val="00C16729"/>
    <w:rsid w:val="00C32EFE"/>
    <w:rsid w:val="00C710BB"/>
    <w:rsid w:val="00C85EF9"/>
    <w:rsid w:val="00CB4B03"/>
    <w:rsid w:val="00CC6D82"/>
    <w:rsid w:val="00D451FD"/>
    <w:rsid w:val="00D46BEC"/>
    <w:rsid w:val="00D57D5C"/>
    <w:rsid w:val="00D622F0"/>
    <w:rsid w:val="00D916F9"/>
    <w:rsid w:val="00DB0F97"/>
    <w:rsid w:val="00E204B5"/>
    <w:rsid w:val="00E373C9"/>
    <w:rsid w:val="00E57A43"/>
    <w:rsid w:val="00E86BE7"/>
    <w:rsid w:val="00E97530"/>
    <w:rsid w:val="00EC74EC"/>
    <w:rsid w:val="00F30F53"/>
    <w:rsid w:val="00F51C22"/>
    <w:rsid w:val="00F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60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6" w:lineRule="auto"/>
      <w:ind w:left="685" w:right="534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Hyperlink"/>
    <w:basedOn w:val="a0"/>
    <w:uiPriority w:val="99"/>
    <w:unhideWhenUsed/>
    <w:rsid w:val="005846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584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A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A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A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A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A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95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1">
    <w:name w:val="Table Grid"/>
    <w:basedOn w:val="a1"/>
    <w:uiPriority w:val="39"/>
    <w:rsid w:val="00E3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6" w:lineRule="auto"/>
      <w:ind w:left="685" w:right="534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Hyperlink"/>
    <w:basedOn w:val="a0"/>
    <w:uiPriority w:val="99"/>
    <w:unhideWhenUsed/>
    <w:rsid w:val="005846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584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A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A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A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A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A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95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1">
    <w:name w:val="Table Grid"/>
    <w:basedOn w:val="a1"/>
    <w:uiPriority w:val="39"/>
    <w:rsid w:val="00E3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BD41-1A08-4845-85F0-25DF54C0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Анастасия Викторовна</dc:creator>
  <cp:lastModifiedBy>Попов</cp:lastModifiedBy>
  <cp:revision>2</cp:revision>
  <cp:lastPrinted>2022-09-08T18:24:00Z</cp:lastPrinted>
  <dcterms:created xsi:type="dcterms:W3CDTF">2024-11-26T06:40:00Z</dcterms:created>
  <dcterms:modified xsi:type="dcterms:W3CDTF">2024-11-26T06:40:00Z</dcterms:modified>
</cp:coreProperties>
</file>